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Dados Cadastrais</w:t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 xml:space="preserve"> </w:t>
      </w:r>
    </w:p>
    <w:tbl>
      <w:tblPr>
        <w:tblStyle w:val="32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0"/>
        <w:gridCol w:w="330"/>
        <w:gridCol w:w="3435"/>
        <w:gridCol w:w="1245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60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Usuário/Estudante</w:t>
            </w:r>
          </w:p>
        </w:tc>
        <w:tc>
          <w:tcPr>
            <w:tcW w:w="7320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Curso/Vínculo</w:t>
            </w:r>
          </w:p>
        </w:tc>
        <w:tc>
          <w:tcPr>
            <w:tcW w:w="3765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1245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Matrícula</w:t>
            </w:r>
          </w:p>
        </w:tc>
        <w:tc>
          <w:tcPr>
            <w:tcW w:w="264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Telefone</w:t>
            </w:r>
          </w:p>
        </w:tc>
        <w:tc>
          <w:tcPr>
            <w:tcW w:w="8100" w:type="dxa"/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E-mail</w:t>
            </w:r>
          </w:p>
        </w:tc>
        <w:tc>
          <w:tcPr>
            <w:tcW w:w="8100" w:type="dxa"/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Orientador</w:t>
            </w:r>
          </w:p>
        </w:tc>
        <w:tc>
          <w:tcPr>
            <w:tcW w:w="8100" w:type="dxa"/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Dados do Espaço Solicitado</w:t>
      </w:r>
    </w:p>
    <w:tbl>
      <w:tblPr>
        <w:tblStyle w:val="33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25"/>
        <w:gridCol w:w="615"/>
        <w:gridCol w:w="1470"/>
        <w:gridCol w:w="2070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81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Laboratório/Planta piloto</w:t>
            </w:r>
          </w:p>
        </w:tc>
        <w:tc>
          <w:tcPr>
            <w:tcW w:w="6594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Lab. Multiusuário de Pesquisa em Experimentação Animal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41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Data de Início</w:t>
            </w:r>
          </w:p>
        </w:tc>
        <w:tc>
          <w:tcPr>
            <w:tcW w:w="2610" w:type="dxa"/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070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Data de Término</w:t>
            </w:r>
          </w:p>
        </w:tc>
        <w:tc>
          <w:tcPr>
            <w:tcW w:w="3054" w:type="dxa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66" w:type="dxa"/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Caráter do trabalho</w:t>
            </w:r>
          </w:p>
        </w:tc>
        <w:tc>
          <w:tcPr>
            <w:tcW w:w="7209" w:type="dxa"/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  ) TCC (  ) Monitoria (  ) IC (  ) Mestrado (  ) Doutorado (  ) Extensão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Solicito autorização para uso do Laboratório/Planta piloto citado acima. Confirmo que recebi as orientações e treinamento sobre as </w:t>
      </w:r>
      <w:r>
        <w:rPr>
          <w:rFonts w:ascii="Arial" w:hAnsi="Arial" w:eastAsia="Arial" w:cs="Arial"/>
          <w:b/>
          <w:color w:val="000000"/>
          <w:sz w:val="20"/>
          <w:szCs w:val="20"/>
        </w:rPr>
        <w:t xml:space="preserve">NORMAS DE CONDUTA E SEGURANÇA DO LABORATÓRIO/PLANTA PILOTO </w:t>
      </w:r>
      <w:r>
        <w:rPr>
          <w:rFonts w:ascii="Arial" w:hAnsi="Arial" w:eastAsia="Arial" w:cs="Arial"/>
          <w:color w:val="000000"/>
          <w:sz w:val="20"/>
          <w:szCs w:val="20"/>
        </w:rPr>
        <w:t>do orientador, além das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descritas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Observar e seguir as Instruções Técnicas de cada equipamento para a realização das análises;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Usar obrigatoriamente jaleco, calça comprida e sapatos fechados para entrar e permanecer no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Colocar bolsas, mochilas e objetos pessoais no escaninho na entrada do laboratório e na impossibilidade, manter em local que não atrapalhe os trabalhos nas bancadas;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Lavar todas as vidrarias, utensílios e materiais, enxaguar com água destilada (quando for o caso) e colocar para secar no local apropriado para cada tipo, segundo o Manual de normas do Laboratório;</w:t>
      </w:r>
    </w:p>
    <w:p>
      <w:pPr>
        <w:numPr>
          <w:ilvl w:val="0"/>
          <w:numId w:val="1"/>
        </w:numP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Conferir a voltagem dos equipamentos sempre que for utilizá-los;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Manter os equipamentos, inclusive as balanças, sempre limpas conforme Instrução Técnica.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Ao sair do laboratório, o técnico ficará responsável juntamente com o aluno em verificar se o gás está fechado, os equipamentos desligados, as luzes apagadas e o fechamento das janelas e portas;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Anotar em caderno próprio qualquer tipo de dano em material, vidrarias ou equipamento do laboratório. Comunicar imediatamente ao seu orientador que deverá repassar a informação aos coordenadores do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Registrar todo material e equipamento retirado dos laboratórios na pasta de registro;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Identificar todo material em utilização com data, nome do aluno responsável e data de validade para posteriormente este material ser descartado;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Respeitar o uso de todos os materiais identificados durante o período de utilização;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O estudante autorizado poderá pegar a chave na portaria da Escola de Nutrição e assinar o caderno de controle. Quando o estudante se ausentar da Escola de Nutrição, mesmo que por pouco tempo, deverá devolver a chave na portaria.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É proibido repassar a chave diretamente a outro usuário/estudante. A troca deverá ser feita na portaria da Escola de Nutrição para que o porteiro realize baixa no acesso do usuário e verifique a autorização para acesso do outro usuário.</w:t>
      </w:r>
      <w:r>
        <w:br w:type="page"/>
      </w:r>
    </w:p>
    <w:p>
      <w:pPr>
        <w:ind w:right="-915"/>
        <w:jc w:val="both"/>
        <w:rPr>
          <w:rFonts w:ascii="Arial" w:hAnsi="Arial" w:eastAsia="Arial" w:cs="Arial"/>
          <w:b/>
          <w:bCs/>
          <w:sz w:val="20"/>
          <w:szCs w:val="20"/>
        </w:rPr>
      </w:pPr>
      <w:r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5906135</wp:posOffset>
            </wp:positionH>
            <wp:positionV relativeFrom="paragraph">
              <wp:posOffset>-942340</wp:posOffset>
            </wp:positionV>
            <wp:extent cx="670560" cy="70548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  <w:bCs/>
          <w:sz w:val="20"/>
          <w:szCs w:val="20"/>
        </w:rPr>
        <w:t>Normas de Conduta e Segurança específicas do espaço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Identificar-se no Caderno de Controle de Usuários todas as vezes que for utilizar 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Caso o aluno precise utilizar o laboratório fora do horário de trabalho do técnico responsável, ele deverá estar autorizado a fazer o empréstimo da chave na portaria e o seu orientador deverá responsabilizar-se pela permanência do mesmo durante este período;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Agendar com antecedência o equipamento a ser utilizado através do link &lt;</w:t>
      </w:r>
      <w:r>
        <w:rPr>
          <w:rFonts w:ascii="Arial" w:hAnsi="Arial" w:cs="Arial"/>
          <w:color w:val="0000FF"/>
          <w:sz w:val="20"/>
          <w:szCs w:val="20"/>
          <w:u w:val="single"/>
        </w:rPr>
        <w:t>bit.ly/LABNEX</w:t>
      </w:r>
      <w:r>
        <w:rPr>
          <w:rFonts w:ascii="Arial" w:hAnsi="Arial" w:cs="Arial"/>
          <w:bCs/>
          <w:sz w:val="20"/>
          <w:szCs w:val="20"/>
        </w:rPr>
        <w:t>&gt;;</w:t>
      </w:r>
    </w:p>
    <w:p>
      <w:pPr>
        <w:pStyle w:val="17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 solicitar gelo, preencher com antecedência o formulário disponível no link &lt;</w:t>
      </w:r>
      <w:r>
        <w:rPr>
          <w:rFonts w:ascii="Arial" w:hAnsi="Arial" w:cs="Arial"/>
          <w:color w:val="0000FF"/>
          <w:sz w:val="20"/>
          <w:szCs w:val="20"/>
          <w:u w:val="single"/>
        </w:rPr>
        <w:t>bit.ly/gelolamup</w:t>
      </w:r>
      <w:r>
        <w:rPr>
          <w:rFonts w:ascii="Arial" w:hAnsi="Arial" w:cs="Arial"/>
          <w:bCs/>
          <w:sz w:val="20"/>
          <w:szCs w:val="20"/>
        </w:rPr>
        <w:t>&gt;.</w:t>
      </w:r>
    </w:p>
    <w:p>
      <w:pPr>
        <w:pStyle w:val="17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Aos usuários da experimentação animal:</w:t>
      </w:r>
      <w:r>
        <w:rPr>
          <w:color w:val="000000"/>
        </w:rPr>
        <w:t xml:space="preserve"> 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utilização das dependências do Labmex será necessário a realização do curso introdutório do CCA (</w:t>
      </w:r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rFonts w:ascii="Arial" w:hAnsi="Arial" w:cs="Arial"/>
          <w:color w:val="0000FF"/>
          <w:sz w:val="20"/>
          <w:szCs w:val="20"/>
          <w:u w:val="single"/>
        </w:rPr>
        <w:t>cca.ufop@ufop.edu.br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) e a apresentação do certificado da CEUA. Portanto, só será permitida a utilização do biotério após a apresentação do certificado de realização do curso e a aprovação do projeto pelo comitê de ética.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Não deixe para resolver nada dentro do biotério, planeje tudo antes. Entre apenas para executar as tarefas planejadas, evitando voltar várias vezes no mesmo dia no biotério.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 jaleco e luvas ao utilizar o biotério e não utilize perfumes, cremes e adornos quando forem manipular os animais.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Evite, ao máximo, fazer barulho.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Deixe o biotério limpo e organizado. Retire o lixo produzido no recinto, no final da tarefa. Não deixe para o dia seguinte.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Troque as gaiolas três vezes por semana, no mínimo. No caso de animais diabéticos, as mesmas devem ser trocadas todos os dias, inclusive nos finais de semana.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Atenção à capacidade máxima de animais por caixas devidamente especificados no biotério.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Não deixe faltar ração e nem água filtrada para os animais, inclusive nos finais de semana e feriados.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sistema de exaustão é para funcionamento contínuo. Em caso de desligamento (queda de energia), favor seguir as instruções afixadas abaixo do exaustor no biotério e religá-lo </w:t>
      </w:r>
      <w:r>
        <w:rPr>
          <w:rFonts w:ascii="Arial" w:hAnsi="Arial" w:cs="Arial"/>
          <w:b/>
          <w:color w:val="000000"/>
          <w:sz w:val="20"/>
          <w:szCs w:val="20"/>
        </w:rPr>
        <w:t>imediatamente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Não deixe de identificar as gaiolas de sua responsabilidade com as etiquetas disponibilizadas pelo Labmex.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Adote métodos humanitários e tenha responsabilidade no manejo (alojamento, nutrição, saúde e eutanásia), priorizando o bem estar animal e adotando o princípio ético de reverência pela vida. Além disso, maus tratos é crime previsto por lei (Lei Federal nᵒ 11.794 - Lei Arouca, de 8 de outubro de 2008 e o Decreto Lei nᵒ 6.899 – CONCEA, de 15 de julho de 2009).</w:t>
      </w:r>
    </w:p>
    <w:p>
      <w:pPr>
        <w:ind w:right="-2"/>
        <w:rPr>
          <w:rFonts w:ascii="Arial" w:hAnsi="Arial" w:eastAsia="Arial" w:cs="Arial"/>
          <w:sz w:val="20"/>
          <w:szCs w:val="20"/>
        </w:rPr>
      </w:pPr>
    </w:p>
    <w:p>
      <w:pPr>
        <w:ind w:right="-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Para a execução das atividades informo ainda: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A disponibilidade do mesmo será avaliada pelo técnico responsável e pelo coordenador do laboratório de acordo com as demandas desses reagentes para a execução das aulas práticas, porém ressalta-se a importância do orientador fazer o planejamento anual de suas necessidades. O laboratório realiza o planejamento apenas de suas aulas práticas, não </w:t>
      </w:r>
      <w:r>
        <w:rPr>
          <w:rFonts w:ascii="Arial" w:hAnsi="Arial" w:eastAsia="Arial" w:cs="Arial"/>
          <w:sz w:val="20"/>
          <w:szCs w:val="20"/>
        </w:rPr>
        <w:t>sendo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responsável em planejar as quantidades necessárias para outras finalidades.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reposição.</w:t>
      </w:r>
    </w:p>
    <w:p>
      <w:pPr>
        <w:ind w:right="-915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ind w:right="-915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ind w:right="-915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ind w:right="-915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ind w:right="-915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2" w:rightChars="0"/>
        <w:jc w:val="both"/>
        <w:rPr>
          <w:rFonts w:ascii="Arial" w:hAnsi="Arial" w:eastAsia="Arial" w:cs="Arial"/>
          <w:b/>
          <w:sz w:val="20"/>
          <w:szCs w:val="20"/>
          <w:rtl w:val="0"/>
        </w:rPr>
      </w:pPr>
    </w:p>
    <w:tbl>
      <w:tblPr>
        <w:tblStyle w:val="38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5" w:type="dxa"/>
            <w:vAlign w:val="center"/>
          </w:tcPr>
          <w:p>
            <w:pPr>
              <w:spacing w:after="0" w:line="36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Autorizado o acesso à chave do espaço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na portaria da Escola de Nutrição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 pelo Técnico e Coordenador de Laboratório.</w:t>
            </w:r>
          </w:p>
          <w:p>
            <w:pPr>
              <w:spacing w:after="0" w:line="24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Sim </w:t>
            </w:r>
          </w:p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Não</w:t>
            </w: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2" w:rightChars="0"/>
        <w:jc w:val="both"/>
        <w:rPr>
          <w:rFonts w:hint="default" w:ascii="Arial" w:hAnsi="Arial" w:eastAsia="Arial" w:cs="Arial"/>
          <w:b/>
          <w:sz w:val="20"/>
          <w:szCs w:val="20"/>
          <w:rtl w:val="0"/>
          <w:lang w:val="pt-BR"/>
        </w:rPr>
      </w:pPr>
      <w:bookmarkStart w:id="0" w:name="_GoBack"/>
      <w:bookmarkEnd w:id="0"/>
    </w:p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ind w:right="-9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Ouro Preto, ___ de __________ de 202_</w:t>
      </w:r>
    </w:p>
    <w:p>
      <w:pPr>
        <w:spacing w:before="200"/>
        <w:ind w:right="-915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Assinaturas:</w:t>
      </w:r>
    </w:p>
    <w:tbl>
      <w:tblPr>
        <w:tblStyle w:val="36"/>
        <w:tblW w:w="99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283"/>
        <w:gridCol w:w="4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Estudante/Usuário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Orientador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Técnico do Laboratório/Planta Piloto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Coord. do Laboratório/ Planta Piloto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pgSz w:w="11906" w:h="16838"/>
      <w:pgMar w:top="1275" w:right="851" w:bottom="1418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  <w:rPr>
        <w:rFonts w:ascii="Arial" w:hAnsi="Arial" w:eastAsia="Arial" w:cs="Arial"/>
        <w:sz w:val="20"/>
        <w:szCs w:val="20"/>
      </w:rPr>
    </w:pPr>
  </w:p>
  <w:tbl>
    <w:tblPr>
      <w:tblStyle w:val="37"/>
      <w:tblW w:w="8504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3"/>
      <w:gridCol w:w="6285"/>
      <w:gridCol w:w="126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953" w:type="dxa"/>
          <w:vAlign w:val="center"/>
        </w:tcPr>
        <w:p>
          <w:pPr>
            <w:spacing w:after="0" w:line="240" w:lineRule="auto"/>
            <w:jc w:val="center"/>
          </w:pPr>
          <w:r>
            <w:drawing>
              <wp:inline distT="0" distB="0" distL="0" distR="0">
                <wp:extent cx="335915" cy="798830"/>
                <wp:effectExtent l="0" t="0" r="0" b="0"/>
                <wp:docPr id="7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5" w:type="dxa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</w:rPr>
            <w:t>TERMO DE UTILIZAÇÃO</w:t>
          </w:r>
        </w:p>
        <w:p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</w:rPr>
            <w:t>LABORATÓRIOS/PLANTAS PILOTO</w:t>
          </w:r>
        </w:p>
      </w:tc>
      <w:tc>
        <w:tcPr>
          <w:tcW w:w="1266" w:type="dxa"/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2"/>
              <w:szCs w:val="32"/>
            </w:rPr>
          </w:pPr>
          <w:r>
            <w:drawing>
              <wp:inline distT="0" distB="0" distL="0" distR="0">
                <wp:extent cx="735330" cy="776605"/>
                <wp:effectExtent l="0" t="0" r="0" b="0"/>
                <wp:docPr id="8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2A3E23"/>
    <w:multiLevelType w:val="multilevel"/>
    <w:tmpl w:val="4F2A3E23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2CB9"/>
    <w:multiLevelType w:val="multilevel"/>
    <w:tmpl w:val="73FE2CB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4F6B"/>
    <w:multiLevelType w:val="multilevel"/>
    <w:tmpl w:val="7A914F6B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2F"/>
    <w:rsid w:val="000557CD"/>
    <w:rsid w:val="001F4A10"/>
    <w:rsid w:val="002764E6"/>
    <w:rsid w:val="00350EE4"/>
    <w:rsid w:val="00374285"/>
    <w:rsid w:val="004D13F9"/>
    <w:rsid w:val="00574665"/>
    <w:rsid w:val="00592FEB"/>
    <w:rsid w:val="006C2C5F"/>
    <w:rsid w:val="006E4C5E"/>
    <w:rsid w:val="00817F05"/>
    <w:rsid w:val="0083715D"/>
    <w:rsid w:val="00985B52"/>
    <w:rsid w:val="009A42EA"/>
    <w:rsid w:val="009C6935"/>
    <w:rsid w:val="00BF7A1B"/>
    <w:rsid w:val="00C00265"/>
    <w:rsid w:val="00C321F4"/>
    <w:rsid w:val="00D55ED0"/>
    <w:rsid w:val="00DA0CD9"/>
    <w:rsid w:val="00E47F35"/>
    <w:rsid w:val="00EA5E5E"/>
    <w:rsid w:val="00ED412F"/>
    <w:rsid w:val="00F11EE8"/>
    <w:rsid w:val="1F537ACE"/>
    <w:rsid w:val="717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ead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8"/>
    <w:link w:val="12"/>
    <w:uiPriority w:val="99"/>
  </w:style>
  <w:style w:type="character" w:customStyle="1" w:styleId="19">
    <w:name w:val="Rodapé Char"/>
    <w:basedOn w:val="8"/>
    <w:link w:val="13"/>
    <w:uiPriority w:val="99"/>
  </w:style>
  <w:style w:type="table" w:customStyle="1" w:styleId="20">
    <w:name w:val="_Style 21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1">
    <w:name w:val="_Style 22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2">
    <w:name w:val="_Style 23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24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25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5">
    <w:name w:val="_Style 26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6">
    <w:name w:val="_Style 27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28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8">
    <w:name w:val="_Style 29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30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0">
    <w:name w:val="_Style 31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1">
    <w:name w:val="_Style 32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2">
    <w:name w:val="_Style 33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34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4">
    <w:name w:val="_Style 35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5">
    <w:name w:val="_Style 36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6">
    <w:name w:val="_Style 37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7">
    <w:name w:val="_Style 38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8">
    <w:name w:val="_Style 45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934</Words>
  <Characters>5045</Characters>
  <Lines>42</Lines>
  <Paragraphs>11</Paragraphs>
  <TotalTime>0</TotalTime>
  <ScaleCrop>false</ScaleCrop>
  <LinksUpToDate>false</LinksUpToDate>
  <CharactersWithSpaces>5968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2022-04-28T12:39:00Z</dcterms:created>
  <dc:creator>Erick Neves</dc:creator>
  <cp:lastModifiedBy>UFOP</cp:lastModifiedBy>
  <dcterms:modified xsi:type="dcterms:W3CDTF">2022-05-26T19:45:31Z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CD469D7AF3B2406A8C87921702AA1FED</vt:lpwstr>
  </property>
</Properties>
</file>