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</w:rPr>
      </w:pPr>
      <w:bookmarkStart w:id="0" w:name="_GoBack"/>
      <w:bookmarkEnd w:id="0"/>
      <w:r>
        <w:rPr>
          <w:rFonts w:ascii="Arial" w:hAnsi="Arial" w:eastAsia="Arial" w:cs="Arial"/>
          <w:b/>
          <w:rtl w:val="0"/>
        </w:rPr>
        <w:t>RESOLUÇÃO CONUT Nº 16</w:t>
      </w:r>
    </w:p>
    <w:p>
      <w:pPr>
        <w:jc w:val="center"/>
        <w:rPr>
          <w:rFonts w:ascii="Arial" w:hAnsi="Arial" w:eastAsia="Arial" w:cs="Arial"/>
        </w:rPr>
      </w:pPr>
    </w:p>
    <w:p>
      <w:pPr>
        <w:jc w:val="center"/>
        <w:rPr>
          <w:rFonts w:ascii="Arial" w:hAnsi="Arial" w:eastAsia="Arial" w:cs="Arial"/>
        </w:rPr>
      </w:pPr>
    </w:p>
    <w:tbl>
      <w:tblPr>
        <w:tblStyle w:val="22"/>
        <w:tblW w:w="4680" w:type="dxa"/>
        <w:tblInd w:w="442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Cria o sistema de Apadrinhamento por docentes</w:t>
            </w:r>
          </w:p>
          <w:p>
            <w:pPr>
              <w:rPr>
                <w:rFonts w:ascii="Arial" w:hAnsi="Arial" w:eastAsia="Arial" w:cs="Arial"/>
                <w:sz w:val="20"/>
                <w:szCs w:val="20"/>
                <w:shd w:val="clear" w:fill="FF990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para os alunos do Curso de Nutrição.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</w:p>
    <w:p>
      <w:pPr>
        <w:ind w:firstLine="72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O Colegiado do Curso de Nutrição da Universidade Federal de Ouro Preto – CONUT/UFOP, atendendo a proposta apresentada pelo Núcleo Docente Estruturante do Curso – NDE/NUT e, objetivando ações de acolhimento institucional, redução das retenções e evasões, desligamentos dos alunos do Curso de Nutrição,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ind w:firstLine="708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rtl w:val="0"/>
        </w:rPr>
        <w:t>Resolve: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ind w:firstLine="708"/>
        <w:rPr>
          <w:rFonts w:ascii="Arial" w:hAnsi="Arial" w:eastAsia="Arial" w:cs="Arial"/>
          <w:sz w:val="22"/>
          <w:szCs w:val="22"/>
        </w:rPr>
      </w:pPr>
    </w:p>
    <w:p>
      <w:pPr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Art. 1º – Fica instituído o apadrinhamento de turmas no âmbito do curso de Nutrição da Universidade Federal de Ouro Preto - UFOP.</w:t>
      </w:r>
    </w:p>
    <w:p>
      <w:pPr>
        <w:jc w:val="left"/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§ 1 – Os padrinhos/madrinhas serão professores do curso de Nutrição, definidos no início de cada semestre para cada turma de ingressantes (calouros). Os veteranos receberão padrinhos/madrinhas a partir da vigência desta resolução. Os(as) docentes(as) deverão ser sugeridos pelos Departamentos e referendados em Reunião Ordinária do Colegiado de Curso de Nutrição - CONUT.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§ 2 - Os padrinhos/madrinhas, quando credenciados, serão apresentados aos calouros no início do curso, na disciplina de Introdução à Nutrição. Os veteranos terão seus padrinhos/madrinhas apresentados em momento oportuno na realização de disciplinas do período. Os padrinhos/madrinhas terão as seguintes atribuições: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 xml:space="preserve">● auxiliar na organização do cronograma de disciplinas a serem cursadas pelo discente, evitando sobrecarga e trancamento de disciplinas que comprometerão a sequência do curso. 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● dar conhecimento e esclarecer o discente sobre assuntos relativos ao curso, agendando reuniões com a turma, de forma a manter um diálogo constante e esclarecedor com os alunos;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● incentivar os discentes a conhecerem o Manual do Aluno disponibilizado pela UFOP e a participar das ações de acolhimento institucional realizadas pela diretoria da Escola de Nutrição, CALNUT e pela Pró-reitoria de Assuntos Comunitários e Estudantis (PRACE);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● facultativamente, o padrinho/madrinha poderá indicar atividades culturais e/ou extracurriculares aos alunos para sua maior integração, fora dos horários das atividades acadêmicas;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 2º - O auxílio do padrinho/madrinha deve ser solicitado respeitando o período de férias dos professores.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 3º - O apadrinhamento é uma atividade de demanda espontânea. Os alunos que necessitarem de auxílio, deverão procurar pelos padrinhos/madrinhas de sua turma.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 4º - O apadrinhamento não faculta vantagens administrativas aos discentes, como quebra de pré-requisitos, garantia de vagas, nem a solução de problemas relacionados à não satisfação com docentes e/ou disciplinas, entre outras situações. Para tal, deve-se procurar as instâncias cabíveis dentro do organograma da Escola de Nutrição e da UFOP.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Art. 5º - Ao final de cada semestre, o docente deverá preencher um formulário online de acompanhamento de turma, disponibilizado pelo Colegiado de Curso, reportando os aspectos que precisam ser avaliados pelo mesmo.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§ 1 Após cada semestre, o docente receberá declaração comprobatória desta atividade acadêmica.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§ 2 As informações reportadas pelos padrinhos/madrinhas serão compiladas pelo NDE e enviadas ao Presidente do Colegiado para discussão em reunião Ordinária.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Art. 6º - A anulação da representação do padrinho/madrinha ou a sua substituição temporária/ definitiva deverá ser justificada e avaliada pelo CONUT, que deverá designar um novo padrinho/madrinha, quando for o caso.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 7º - Alunos cujas turmas não são atendidas pelo programa de apadrinhamento deverão procurar o(a) Coordenador(a) do curso para apoio pedagógico.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Art. 8º - Esta Resolução entra em vigor a partir da data de sua aprovação pelo CONUT, revogando-se disposições contrárias.</w:t>
      </w:r>
    </w:p>
    <w:p>
      <w:pPr>
        <w:ind w:firstLine="851"/>
        <w:jc w:val="right"/>
        <w:rPr>
          <w:rFonts w:ascii="Arial" w:hAnsi="Arial" w:eastAsia="Arial" w:cs="Arial"/>
          <w:sz w:val="22"/>
          <w:szCs w:val="22"/>
        </w:rPr>
      </w:pPr>
    </w:p>
    <w:p>
      <w:pPr>
        <w:ind w:firstLine="851"/>
        <w:jc w:val="righ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Ouro Preto, 21 de abril de 2021.</w:t>
      </w:r>
    </w:p>
    <w:p>
      <w:pPr>
        <w:ind w:firstLine="851"/>
        <w:rPr>
          <w:rFonts w:ascii="Arial" w:hAnsi="Arial" w:eastAsia="Arial" w:cs="Arial"/>
          <w:sz w:val="22"/>
          <w:szCs w:val="22"/>
        </w:rPr>
      </w:pPr>
    </w:p>
    <w:p>
      <w:pPr>
        <w:jc w:val="center"/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rtl w:val="0"/>
        </w:rPr>
        <w:t>Resolução modificada e aprovada em 14/10/22.</w:t>
      </w:r>
    </w:p>
    <w:p>
      <w:pPr>
        <w:jc w:val="center"/>
        <w:rPr>
          <w:rFonts w:ascii="Arial" w:hAnsi="Arial" w:eastAsia="Arial" w:cs="Arial"/>
          <w:sz w:val="22"/>
          <w:szCs w:val="22"/>
        </w:rPr>
      </w:pPr>
    </w:p>
    <w:p>
      <w:pPr>
        <w:jc w:val="center"/>
        <w:rPr>
          <w:rFonts w:ascii="Arial" w:hAnsi="Arial" w:eastAsia="Arial" w:cs="Arial"/>
          <w:sz w:val="22"/>
          <w:szCs w:val="22"/>
        </w:rPr>
      </w:pPr>
    </w:p>
    <w:p>
      <w:pPr>
        <w:jc w:val="center"/>
        <w:rPr>
          <w:rFonts w:ascii="Arial Rounded" w:hAnsi="Arial Rounded" w:eastAsia="Arial Rounded" w:cs="Arial Rounded"/>
          <w:b/>
          <w:color w:val="000000"/>
          <w:sz w:val="20"/>
          <w:szCs w:val="20"/>
        </w:rPr>
      </w:pPr>
    </w:p>
    <w:p>
      <w:pPr>
        <w:jc w:val="center"/>
        <w:rPr>
          <w:rFonts w:ascii="Arial Rounded" w:hAnsi="Arial Rounded" w:eastAsia="Arial Rounded" w:cs="Arial Rounded"/>
          <w:b/>
          <w:color w:val="000000"/>
          <w:sz w:val="20"/>
          <w:szCs w:val="20"/>
        </w:rPr>
      </w:pPr>
    </w:p>
    <w:p>
      <w:pPr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 Rounded" w:hAnsi="Arial Rounded" w:eastAsia="Arial Rounded" w:cs="Arial Rounded"/>
          <w:b/>
          <w:color w:val="000000"/>
          <w:sz w:val="20"/>
          <w:szCs w:val="20"/>
          <w:rtl w:val="0"/>
        </w:rPr>
        <w:t xml:space="preserve">Prof.ª Dr.ª Júlia Cristina Cardoso Carraro </w:t>
      </w:r>
    </w:p>
    <w:p>
      <w:pPr>
        <w:jc w:val="center"/>
        <w:rPr>
          <w:rFonts w:ascii="Arial Rounded" w:hAnsi="Arial Rounded" w:eastAsia="Arial Rounded" w:cs="Arial Rounded"/>
          <w:b/>
          <w:color w:val="000000"/>
          <w:sz w:val="20"/>
          <w:szCs w:val="20"/>
        </w:rPr>
      </w:pPr>
      <w:r>
        <w:rPr>
          <w:rFonts w:ascii="Arial Rounded" w:hAnsi="Arial Rounded" w:eastAsia="Arial Rounded" w:cs="Arial Rounded"/>
          <w:b/>
          <w:color w:val="000000"/>
          <w:sz w:val="20"/>
          <w:szCs w:val="20"/>
          <w:rtl w:val="0"/>
        </w:rPr>
        <w:t xml:space="preserve">Presidente do Colegiado de </w:t>
      </w:r>
    </w:p>
    <w:p>
      <w:pPr>
        <w:jc w:val="center"/>
        <w:rPr>
          <w:rFonts w:ascii="Arial Rounded" w:hAnsi="Arial Rounded" w:eastAsia="Arial Rounded" w:cs="Arial Rounded"/>
          <w:b/>
          <w:color w:val="000000"/>
          <w:sz w:val="20"/>
          <w:szCs w:val="20"/>
        </w:rPr>
      </w:pPr>
      <w:r>
        <w:rPr>
          <w:rFonts w:ascii="Arial Rounded" w:hAnsi="Arial Rounded" w:eastAsia="Arial Rounded" w:cs="Arial Rounded"/>
          <w:b/>
          <w:color w:val="000000"/>
          <w:sz w:val="20"/>
          <w:szCs w:val="20"/>
          <w:rtl w:val="0"/>
        </w:rPr>
        <w:t>Curso de Nutrição</w:t>
      </w:r>
    </w:p>
    <w:p>
      <w:pPr>
        <w:jc w:val="center"/>
        <w:rPr>
          <w:rFonts w:ascii="Arial Rounded" w:hAnsi="Arial Rounded" w:eastAsia="Arial Rounded" w:cs="Arial Rounded"/>
          <w:b/>
          <w:color w:val="000000"/>
          <w:sz w:val="20"/>
          <w:szCs w:val="20"/>
        </w:rPr>
      </w:pPr>
      <w:r>
        <w:rPr>
          <w:rFonts w:ascii="Arial Rounded" w:hAnsi="Arial Rounded" w:eastAsia="Arial Rounded" w:cs="Arial Rounded"/>
          <w:b/>
          <w:color w:val="000000"/>
          <w:sz w:val="20"/>
          <w:szCs w:val="20"/>
          <w:rtl w:val="0"/>
        </w:rPr>
        <w:t>CONUT / ENUT / UFOP</w:t>
      </w:r>
    </w:p>
    <w:p>
      <w:pPr>
        <w:jc w:val="right"/>
      </w:pPr>
    </w:p>
    <w:sectPr>
      <w:headerReference r:id="rId3" w:type="default"/>
      <w:footerReference r:id="rId4" w:type="default"/>
      <w:footerReference r:id="rId5" w:type="even"/>
      <w:pgSz w:w="11907" w:h="16840"/>
      <w:pgMar w:top="2268" w:right="1134" w:bottom="851" w:left="1701" w:header="567" w:footer="56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Rounde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rFonts w:ascii="Arial Narrow" w:hAnsi="Arial Narrow" w:eastAsia="Arial Narrow" w:cs="Arial Narrow"/>
        <w:color w:val="000000"/>
        <w:sz w:val="20"/>
        <w:szCs w:val="20"/>
      </w:rPr>
    </w:pPr>
  </w:p>
  <w:tbl>
    <w:tblPr>
      <w:tblStyle w:val="23"/>
      <w:tblW w:w="9212" w:type="dxa"/>
      <w:tblInd w:w="0" w:type="dxa"/>
      <w:tblBorders>
        <w:top w:val="single" w:color="993366" w:sz="4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12"/>
    </w:tblGrid>
    <w:tr>
      <w:tblPrEx>
        <w:tblBorders>
          <w:top w:val="single" w:color="993366" w:sz="4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  <w:rtl w:val="0"/>
            </w:rPr>
            <w:t>Campus Universitário Morro do Cruzeiro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  <w:rtl w:val="0"/>
            </w:rPr>
            <w:t>35400-000 – Ouro Preto - MG</w:t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  <w:rtl w:val="0"/>
      </w:rPr>
      <w:t>MINISTÉRIO DA EDUCAÇÃO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5150485</wp:posOffset>
          </wp:positionH>
          <wp:positionV relativeFrom="paragraph">
            <wp:posOffset>-224790</wp:posOffset>
          </wp:positionV>
          <wp:extent cx="841375" cy="92138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-132080</wp:posOffset>
          </wp:positionV>
          <wp:extent cx="516890" cy="87122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  <w:rtl w:val="0"/>
      </w:rPr>
      <w:t>UNIVERSIDADE FEDERAL DE OURO PRETO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  <w:rtl w:val="0"/>
      </w:rPr>
      <w:t>ESCOLA DE NUTRIÇÃO</w:t>
    </w:r>
  </w:p>
  <w:p>
    <w:pPr>
      <w:pBdr>
        <w:top w:val="none" w:color="auto" w:sz="0" w:space="0"/>
        <w:left w:val="none" w:color="auto" w:sz="0" w:space="0"/>
        <w:bottom w:val="single" w:color="993366" w:sz="4" w:space="2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B7C6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sz w:val="28"/>
      <w:szCs w:val="28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paragraph" w:styleId="11">
    <w:name w:val="annotation text"/>
    <w:basedOn w:val="1"/>
    <w:link w:val="18"/>
    <w:unhideWhenUsed/>
    <w:uiPriority w:val="99"/>
    <w:rPr>
      <w:sz w:val="20"/>
      <w:szCs w:val="20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annotation subject"/>
    <w:basedOn w:val="11"/>
    <w:next w:val="11"/>
    <w:link w:val="19"/>
    <w:semiHidden/>
    <w:unhideWhenUsed/>
    <w:uiPriority w:val="99"/>
    <w:rPr>
      <w:b/>
      <w:bCs/>
    </w:r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21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22"/>
    <w:basedOn w:val="15"/>
    <w:uiPriority w:val="0"/>
    <w:tblPr>
      <w:tblCellMar>
        <w:left w:w="108" w:type="dxa"/>
        <w:right w:w="108" w:type="dxa"/>
      </w:tblCellMar>
    </w:tblPr>
  </w:style>
  <w:style w:type="character" w:customStyle="1" w:styleId="18">
    <w:name w:val="Texto de comentário Char"/>
    <w:basedOn w:val="8"/>
    <w:link w:val="11"/>
    <w:uiPriority w:val="99"/>
    <w:rPr>
      <w:sz w:val="20"/>
      <w:szCs w:val="20"/>
    </w:rPr>
  </w:style>
  <w:style w:type="character" w:customStyle="1" w:styleId="19">
    <w:name w:val="Assunto do comentário Char"/>
    <w:basedOn w:val="18"/>
    <w:link w:val="13"/>
    <w:semiHidden/>
    <w:uiPriority w:val="99"/>
    <w:rPr>
      <w:b/>
      <w:bCs/>
      <w:sz w:val="20"/>
      <w:szCs w:val="20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Revision"/>
    <w:hidden/>
    <w:semiHidden/>
    <w:uiPriority w:val="99"/>
    <w:pPr>
      <w:jc w:val="left"/>
    </w:pPr>
    <w:rPr>
      <w:sz w:val="28"/>
      <w:szCs w:val="28"/>
      <w:lang w:val="pt-BR"/>
    </w:rPr>
  </w:style>
  <w:style w:type="table" w:customStyle="1" w:styleId="22">
    <w:name w:val="_Style 31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32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e6QDdy33CIRjrtXXhmasWsosg==">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2021-12-06T13:15:00Z</dcterms:created>
  <dc:creator>UFOP</dc:creator>
  <cp:lastModifiedBy>Do Natal</cp:lastModifiedBy>
  <dcterms:modified xsi:type="dcterms:W3CDTF">2022-10-17T17:26:20Z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D4593A13F0614F9B9CAA85AA6753A68F</vt:lpwstr>
  </property>
</Properties>
</file>